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2460" w14:textId="77777777" w:rsidR="007010A3" w:rsidRPr="00345776" w:rsidRDefault="007010A3" w:rsidP="007010A3">
      <w:pPr>
        <w:rPr>
          <w:rFonts w:eastAsia="MS Mincho" w:cs="Arial"/>
          <w:i/>
          <w:sz w:val="20"/>
          <w:lang w:eastAsia="ja-JP"/>
        </w:rPr>
      </w:pPr>
      <w:r>
        <w:rPr>
          <w:rFonts w:eastAsia="MS Mincho" w:cs="Arial"/>
          <w:lang w:eastAsia="ja-JP"/>
        </w:rPr>
        <w:t>Del 4 av 9</w:t>
      </w:r>
    </w:p>
    <w:p w14:paraId="04133333" w14:textId="77777777" w:rsidR="007010A3" w:rsidRPr="00DF01DA" w:rsidRDefault="007010A3" w:rsidP="007010A3">
      <w:pPr>
        <w:rPr>
          <w:rFonts w:eastAsia="MS Mincho" w:cs="Arial"/>
          <w:b/>
          <w:lang w:eastAsia="ja-JP"/>
        </w:rPr>
      </w:pPr>
    </w:p>
    <w:p w14:paraId="6F9FCF7E" w14:textId="77777777" w:rsidR="007010A3" w:rsidRPr="00957EFC" w:rsidRDefault="007010A3" w:rsidP="007010A3">
      <w:pPr>
        <w:pStyle w:val="Overskrift3"/>
        <w:rPr>
          <w:rFonts w:eastAsia="MS Mincho" w:cs="Arial"/>
          <w:color w:val="002060"/>
          <w:sz w:val="28"/>
          <w:lang w:eastAsia="ja-JP"/>
        </w:rPr>
      </w:pPr>
      <w:bookmarkStart w:id="0" w:name="_Toc392163863"/>
      <w:r w:rsidRPr="00957EFC">
        <w:rPr>
          <w:rFonts w:eastAsia="MS Mincho" w:cs="Arial"/>
          <w:color w:val="002060"/>
          <w:sz w:val="28"/>
          <w:lang w:eastAsia="ja-JP"/>
        </w:rPr>
        <w:t>Varmekilder og helse</w:t>
      </w:r>
      <w:bookmarkEnd w:id="0"/>
    </w:p>
    <w:p w14:paraId="60E7F5CE" w14:textId="77777777" w:rsidR="007010A3" w:rsidRDefault="007010A3" w:rsidP="007010A3">
      <w:pPr>
        <w:pStyle w:val="Overskrift3"/>
        <w:rPr>
          <w:rFonts w:cs="Arial"/>
        </w:rPr>
      </w:pPr>
      <w:bookmarkStart w:id="1" w:name="_Toc392163864"/>
      <w:r w:rsidRPr="001A14AD">
        <w:rPr>
          <w:rFonts w:cs="Arial"/>
        </w:rPr>
        <w:t xml:space="preserve">Ultrafine partikler </w:t>
      </w:r>
      <w:r>
        <w:rPr>
          <w:rFonts w:cs="Arial"/>
        </w:rPr>
        <w:t xml:space="preserve">(UFP) </w:t>
      </w:r>
      <w:r w:rsidRPr="001A14AD">
        <w:rPr>
          <w:rFonts w:cs="Arial"/>
        </w:rPr>
        <w:t>og annen forurensning fra forbrenning og andre varmekilder</w:t>
      </w:r>
      <w:bookmarkEnd w:id="1"/>
    </w:p>
    <w:p w14:paraId="3DCDC25E" w14:textId="77777777" w:rsidR="00D30451" w:rsidRPr="00D30451" w:rsidRDefault="00D30451" w:rsidP="00D30451"/>
    <w:p w14:paraId="19A66485" w14:textId="77777777" w:rsidR="00D30451" w:rsidRDefault="007010A3" w:rsidP="007010A3">
      <w:pPr>
        <w:rPr>
          <w:rFonts w:eastAsia="MS Mincho" w:cs="Arial"/>
          <w:lang w:eastAsia="ja-JP"/>
        </w:rPr>
      </w:pPr>
      <w:r w:rsidRPr="00DF01DA">
        <w:rPr>
          <w:rFonts w:eastAsia="MS Mincho" w:cs="Arial"/>
          <w:lang w:eastAsia="ja-JP"/>
        </w:rPr>
        <w:t xml:space="preserve">Både elektriske og andre metoder for koking og oppvarming bidrar vesentlig til å produsere ultrafine partikler (UFP partikler med </w:t>
      </w:r>
      <w:r w:rsidRPr="00DF01DA">
        <w:rPr>
          <w:rFonts w:cs="Arial"/>
        </w:rPr>
        <w:t xml:space="preserve">diameter &lt;100 nm (&lt;0.1 </w:t>
      </w:r>
      <w:r w:rsidRPr="00DF01DA">
        <w:rPr>
          <w:rFonts w:cs="Arial"/>
          <w:lang w:val="en-GB"/>
        </w:rPr>
        <w:t>μ</w:t>
      </w:r>
      <w:r w:rsidRPr="00DF01DA">
        <w:rPr>
          <w:rFonts w:cs="Arial"/>
        </w:rPr>
        <w:t>m)</w:t>
      </w:r>
      <w:r w:rsidRPr="00DF01DA">
        <w:rPr>
          <w:rFonts w:eastAsia="MS Mincho" w:cs="Arial"/>
          <w:lang w:eastAsia="ja-JP"/>
        </w:rPr>
        <w:t>) (</w:t>
      </w:r>
      <w:proofErr w:type="spellStart"/>
      <w:r w:rsidRPr="00DF01DA">
        <w:rPr>
          <w:rFonts w:cs="Arial"/>
        </w:rPr>
        <w:t>Weichenthal</w:t>
      </w:r>
      <w:proofErr w:type="spellEnd"/>
      <w:r w:rsidRPr="00DF01DA">
        <w:rPr>
          <w:rStyle w:val="Sluttnotereferanse"/>
          <w:rFonts w:eastAsia="MS Mincho" w:cs="Arial"/>
          <w:lang w:eastAsia="ja-JP"/>
        </w:rPr>
        <w:t xml:space="preserve"> </w:t>
      </w:r>
      <w:r w:rsidRPr="00DF01DA">
        <w:rPr>
          <w:rFonts w:eastAsia="MS Mincho" w:cs="Arial"/>
          <w:lang w:eastAsia="ja-JP"/>
        </w:rPr>
        <w:t xml:space="preserve">et al 2007, </w:t>
      </w:r>
      <w:r w:rsidRPr="00DF01DA">
        <w:rPr>
          <w:rFonts w:cs="Arial"/>
        </w:rPr>
        <w:t>Wallace et al 2011, Apple et al 2010,</w:t>
      </w:r>
      <w:r>
        <w:rPr>
          <w:rFonts w:cs="Arial"/>
        </w:rPr>
        <w:t xml:space="preserve"> Zhang et al 2010,</w:t>
      </w:r>
      <w:r w:rsidRPr="00DF01DA">
        <w:rPr>
          <w:rFonts w:cs="Arial"/>
        </w:rPr>
        <w:t xml:space="preserve"> </w:t>
      </w:r>
      <w:proofErr w:type="spellStart"/>
      <w:r w:rsidRPr="00DF01DA">
        <w:rPr>
          <w:rFonts w:cs="Arial"/>
        </w:rPr>
        <w:t>Bhangar</w:t>
      </w:r>
      <w:proofErr w:type="spellEnd"/>
      <w:r w:rsidRPr="00DF01DA">
        <w:rPr>
          <w:rFonts w:cs="Arial"/>
        </w:rPr>
        <w:t xml:space="preserve"> et al 2011</w:t>
      </w:r>
      <w:r w:rsidRPr="00DF01DA">
        <w:rPr>
          <w:rFonts w:eastAsia="MS Mincho" w:cs="Arial"/>
          <w:lang w:eastAsia="ja-JP"/>
        </w:rPr>
        <w:t xml:space="preserve">). </w:t>
      </w:r>
    </w:p>
    <w:p w14:paraId="1F6B0A06" w14:textId="77777777" w:rsidR="00D30451" w:rsidRDefault="00D30451" w:rsidP="007010A3">
      <w:pPr>
        <w:rPr>
          <w:rFonts w:eastAsia="MS Mincho" w:cs="Arial"/>
          <w:lang w:eastAsia="ja-JP"/>
        </w:rPr>
      </w:pPr>
    </w:p>
    <w:p w14:paraId="686C5B7F" w14:textId="77777777" w:rsidR="007010A3" w:rsidRDefault="007010A3" w:rsidP="007010A3">
      <w:pPr>
        <w:rPr>
          <w:rFonts w:cs="Arial"/>
        </w:rPr>
      </w:pPr>
      <w:r w:rsidRPr="00DF01DA">
        <w:rPr>
          <w:rFonts w:eastAsia="MS Mincho" w:cs="Arial"/>
          <w:lang w:eastAsia="ja-JP"/>
        </w:rPr>
        <w:t xml:space="preserve">I </w:t>
      </w:r>
      <w:proofErr w:type="spellStart"/>
      <w:r w:rsidRPr="00DF01DA">
        <w:rPr>
          <w:rFonts w:eastAsia="MS Mincho" w:cs="Arial"/>
          <w:lang w:eastAsia="ja-JP"/>
        </w:rPr>
        <w:t>suburbane</w:t>
      </w:r>
      <w:proofErr w:type="spellEnd"/>
      <w:r w:rsidRPr="00DF01DA">
        <w:rPr>
          <w:rFonts w:eastAsia="MS Mincho" w:cs="Arial"/>
          <w:lang w:eastAsia="ja-JP"/>
        </w:rPr>
        <w:t xml:space="preserve"> miljø </w:t>
      </w:r>
      <w:r w:rsidR="00FA6406">
        <w:rPr>
          <w:rFonts w:eastAsia="MS Mincho" w:cs="Arial"/>
          <w:lang w:eastAsia="ja-JP"/>
        </w:rPr>
        <w:t xml:space="preserve">(forstadsmiljøer) </w:t>
      </w:r>
      <w:r w:rsidRPr="00DF01DA">
        <w:rPr>
          <w:rFonts w:eastAsia="MS Mincho" w:cs="Arial"/>
          <w:lang w:eastAsia="ja-JP"/>
        </w:rPr>
        <w:t xml:space="preserve">vil typisk eksponering komme mer fra innendørs kilder (47 %) enn fra utemiljø (36 %) (Wallace &amp; </w:t>
      </w:r>
      <w:proofErr w:type="spellStart"/>
      <w:r w:rsidRPr="00DF01DA">
        <w:rPr>
          <w:rFonts w:eastAsia="MS Mincho" w:cs="Arial"/>
          <w:lang w:eastAsia="ja-JP"/>
        </w:rPr>
        <w:t>Ott</w:t>
      </w:r>
      <w:proofErr w:type="spellEnd"/>
      <w:r w:rsidRPr="00DF01DA">
        <w:rPr>
          <w:rFonts w:eastAsia="MS Mincho" w:cs="Arial"/>
          <w:lang w:eastAsia="ja-JP"/>
        </w:rPr>
        <w:t xml:space="preserve"> 2011, </w:t>
      </w:r>
      <w:proofErr w:type="spellStart"/>
      <w:r w:rsidRPr="00DF01DA">
        <w:rPr>
          <w:rFonts w:eastAsia="MS Mincho" w:cs="Arial"/>
          <w:lang w:eastAsia="ja-JP"/>
        </w:rPr>
        <w:t>Kearney</w:t>
      </w:r>
      <w:proofErr w:type="spellEnd"/>
      <w:r w:rsidRPr="00DF01DA">
        <w:rPr>
          <w:rFonts w:eastAsia="MS Mincho" w:cs="Arial"/>
          <w:lang w:eastAsia="ja-JP"/>
        </w:rPr>
        <w:t xml:space="preserve"> et al 2011). I en dansk studie var det eksponering for ulik</w:t>
      </w:r>
      <w:r>
        <w:rPr>
          <w:rFonts w:eastAsia="MS Mincho" w:cs="Arial"/>
          <w:lang w:eastAsia="ja-JP"/>
        </w:rPr>
        <w:t>e typer elektriske gjennomstrømmings</w:t>
      </w:r>
      <w:r w:rsidRPr="00DF01DA">
        <w:rPr>
          <w:rFonts w:eastAsia="MS Mincho" w:cs="Arial"/>
          <w:lang w:eastAsia="ja-JP"/>
        </w:rPr>
        <w:t>ovner som ga den høyeste eksponeringen med 1,46 x 10</w:t>
      </w:r>
      <w:r w:rsidRPr="00DF01DA">
        <w:rPr>
          <w:rFonts w:eastAsia="MS Mincho" w:cs="Arial"/>
          <w:vertAlign w:val="superscript"/>
          <w:lang w:eastAsia="ja-JP"/>
        </w:rPr>
        <w:t>10</w:t>
      </w:r>
      <w:r w:rsidRPr="00DF01DA">
        <w:rPr>
          <w:rFonts w:eastAsia="MS Mincho" w:cs="Arial"/>
          <w:lang w:eastAsia="ja-JP"/>
        </w:rPr>
        <w:t xml:space="preserve"> UFP </w:t>
      </w:r>
      <w:r>
        <w:rPr>
          <w:rFonts w:eastAsia="MS Mincho" w:cs="Arial"/>
          <w:lang w:eastAsia="ja-JP"/>
        </w:rPr>
        <w:t xml:space="preserve">(ultrafine partikler) </w:t>
      </w:r>
      <w:r w:rsidRPr="00DF01DA">
        <w:rPr>
          <w:rFonts w:eastAsia="MS Mincho" w:cs="Arial"/>
          <w:lang w:eastAsia="ja-JP"/>
        </w:rPr>
        <w:t>per sekund (</w:t>
      </w:r>
      <w:proofErr w:type="spellStart"/>
      <w:r w:rsidRPr="00DF01DA">
        <w:rPr>
          <w:rFonts w:eastAsia="MS Mincho" w:cs="Arial"/>
          <w:lang w:eastAsia="ja-JP"/>
        </w:rPr>
        <w:t>Afshari</w:t>
      </w:r>
      <w:proofErr w:type="spellEnd"/>
      <w:r w:rsidRPr="00DF01DA">
        <w:rPr>
          <w:rFonts w:eastAsia="MS Mincho" w:cs="Arial"/>
          <w:lang w:eastAsia="ja-JP"/>
        </w:rPr>
        <w:t xml:space="preserve"> 2005)</w:t>
      </w:r>
      <w:r w:rsidRPr="00DF01DA">
        <w:rPr>
          <w:rFonts w:cs="Arial"/>
        </w:rPr>
        <w:t xml:space="preserve">. </w:t>
      </w:r>
    </w:p>
    <w:p w14:paraId="1FFF16BE" w14:textId="77777777" w:rsidR="007010A3" w:rsidRDefault="007010A3" w:rsidP="007010A3">
      <w:pPr>
        <w:rPr>
          <w:rFonts w:cs="Arial"/>
        </w:rPr>
      </w:pPr>
    </w:p>
    <w:p w14:paraId="18183751" w14:textId="77777777" w:rsidR="007010A3" w:rsidRDefault="007010A3" w:rsidP="007010A3">
      <w:pPr>
        <w:rPr>
          <w:rFonts w:eastAsia="MS Mincho" w:cs="Arial"/>
          <w:lang w:eastAsia="ja-JP"/>
        </w:rPr>
      </w:pPr>
      <w:r w:rsidRPr="00DF01DA">
        <w:rPr>
          <w:rFonts w:cs="Arial"/>
        </w:rPr>
        <w:t xml:space="preserve">Andre kilder til UFP inne er røyking, brenning av talglys, naturgass, tørketromler og andre høytemperatur varmekilder inne. Eksponering har negativ </w:t>
      </w:r>
      <w:r>
        <w:rPr>
          <w:rFonts w:cs="Arial"/>
        </w:rPr>
        <w:t xml:space="preserve">(ugunstig) </w:t>
      </w:r>
      <w:r w:rsidRPr="00DF01DA">
        <w:rPr>
          <w:rFonts w:cs="Arial"/>
        </w:rPr>
        <w:t>effekt på luftveiene både hos barn og voksne. Det er vist at UFP kan irritere og øke betennelsesnivået i lungene. Både kilder i inne- og uteluft, og særlig forbrenningsgasser, knyttes til</w:t>
      </w:r>
      <w:r>
        <w:rPr>
          <w:rFonts w:cs="Arial"/>
        </w:rPr>
        <w:t xml:space="preserve"> lunge-,</w:t>
      </w:r>
      <w:r w:rsidRPr="00DF01DA">
        <w:rPr>
          <w:rFonts w:cs="Arial"/>
        </w:rPr>
        <w:t xml:space="preserve"> hjerte- og karsykdom (</w:t>
      </w:r>
      <w:proofErr w:type="spellStart"/>
      <w:r w:rsidRPr="00DF01DA">
        <w:rPr>
          <w:rFonts w:cs="Arial"/>
        </w:rPr>
        <w:t>Torén</w:t>
      </w:r>
      <w:proofErr w:type="spellEnd"/>
      <w:r w:rsidRPr="00DF01DA">
        <w:rPr>
          <w:rFonts w:cs="Arial"/>
        </w:rPr>
        <w:t xml:space="preserve"> et al 2007</w:t>
      </w:r>
      <w:r>
        <w:rPr>
          <w:rFonts w:cs="Arial"/>
        </w:rPr>
        <w:t xml:space="preserve">, </w:t>
      </w:r>
      <w:proofErr w:type="spellStart"/>
      <w:r w:rsidRPr="00003602">
        <w:rPr>
          <w:rFonts w:cs="Arial"/>
        </w:rPr>
        <w:t>Jacquemin</w:t>
      </w:r>
      <w:proofErr w:type="spellEnd"/>
      <w:r w:rsidRPr="00003602">
        <w:rPr>
          <w:rFonts w:cs="Arial"/>
        </w:rPr>
        <w:t xml:space="preserve"> et al 2012</w:t>
      </w:r>
      <w:r w:rsidRPr="00DF01DA">
        <w:rPr>
          <w:rFonts w:cs="Arial"/>
        </w:rPr>
        <w:t>). Mekanismene kan omfatte både direkte effekter av luftforurensning på lunger, hjerte og kar og indirekte effekter gjennom lungeinflammasjon og oksidativt stress (</w:t>
      </w:r>
      <w:proofErr w:type="spellStart"/>
      <w:r w:rsidRPr="00DF01DA">
        <w:rPr>
          <w:rFonts w:cs="Arial"/>
          <w:lang w:val="de-DE"/>
        </w:rPr>
        <w:t>Chuang</w:t>
      </w:r>
      <w:proofErr w:type="spellEnd"/>
      <w:r w:rsidRPr="00DF01DA">
        <w:rPr>
          <w:rStyle w:val="Sluttnotereferanse"/>
          <w:rFonts w:cs="Arial"/>
        </w:rPr>
        <w:t xml:space="preserve"> </w:t>
      </w:r>
      <w:r w:rsidRPr="00DF01DA">
        <w:rPr>
          <w:rFonts w:cs="Arial"/>
        </w:rPr>
        <w:t xml:space="preserve">et al 2007). Dessverre er det ikke gjort epidemiologiske studier av helseeffekter assosiert med eksponering for UFP i innemiljø. Det er det stort behov for slike studier (de </w:t>
      </w:r>
      <w:proofErr w:type="spellStart"/>
      <w:r w:rsidRPr="00DF01DA">
        <w:rPr>
          <w:rFonts w:cs="Arial"/>
        </w:rPr>
        <w:t>Hartog</w:t>
      </w:r>
      <w:proofErr w:type="spellEnd"/>
      <w:r w:rsidRPr="00DF01DA">
        <w:rPr>
          <w:rFonts w:cs="Arial"/>
        </w:rPr>
        <w:t xml:space="preserve"> et al 2010).</w:t>
      </w:r>
    </w:p>
    <w:p w14:paraId="740ECC0E" w14:textId="77777777" w:rsidR="007010A3" w:rsidRDefault="007010A3" w:rsidP="007010A3">
      <w:pPr>
        <w:rPr>
          <w:i/>
          <w:sz w:val="20"/>
        </w:rPr>
      </w:pPr>
    </w:p>
    <w:p w14:paraId="76B726AD" w14:textId="77777777" w:rsidR="007010A3" w:rsidRPr="00FB2DD4" w:rsidRDefault="007010A3" w:rsidP="007010A3">
      <w:pPr>
        <w:pStyle w:val="Overskrift3"/>
        <w:rPr>
          <w:rFonts w:cs="Arial"/>
          <w:color w:val="auto"/>
        </w:rPr>
      </w:pPr>
      <w:bookmarkStart w:id="2" w:name="_Toc392163865"/>
      <w:r w:rsidRPr="00D30451">
        <w:rPr>
          <w:rFonts w:eastAsia="MS Mincho" w:cs="Arial"/>
          <w:i/>
          <w:color w:val="auto"/>
          <w:lang w:eastAsia="ja-JP"/>
        </w:rPr>
        <w:t>Oppvarming med varmluft</w:t>
      </w:r>
      <w:bookmarkEnd w:id="2"/>
      <w:r w:rsidRPr="00D30451">
        <w:rPr>
          <w:rFonts w:eastAsia="MS Mincho" w:cs="Arial"/>
          <w:i/>
          <w:color w:val="auto"/>
          <w:lang w:eastAsia="ja-JP"/>
        </w:rPr>
        <w:t>:</w:t>
      </w:r>
      <w:r w:rsidRPr="00FB2DD4">
        <w:rPr>
          <w:rFonts w:eastAsia="MS Mincho" w:cs="Arial"/>
          <w:color w:val="auto"/>
          <w:lang w:eastAsia="ja-JP"/>
        </w:rPr>
        <w:t xml:space="preserve"> Av 36 internasjonale studier av oppvarming og astma med akseptabel vitenskapelig kvalitet, </w:t>
      </w:r>
      <w:r w:rsidRPr="00FB2DD4">
        <w:rPr>
          <w:rFonts w:cs="Arial"/>
          <w:color w:val="auto"/>
          <w:lang w:eastAsia="en-US"/>
        </w:rPr>
        <w:t>var kun</w:t>
      </w:r>
      <w:r w:rsidRPr="00FB2DD4">
        <w:rPr>
          <w:rFonts w:eastAsia="MS Mincho" w:cs="Arial"/>
          <w:color w:val="auto"/>
          <w:lang w:eastAsia="ja-JP"/>
        </w:rPr>
        <w:t xml:space="preserve"> én o</w:t>
      </w:r>
      <w:r w:rsidRPr="00FB2DD4">
        <w:rPr>
          <w:rFonts w:cs="Arial"/>
          <w:color w:val="auto"/>
          <w:lang w:eastAsia="en-US"/>
        </w:rPr>
        <w:t>m oppvarming med varmluft. Det er en</w:t>
      </w:r>
      <w:r w:rsidRPr="00FB2DD4">
        <w:rPr>
          <w:rFonts w:eastAsia="MS Mincho" w:cs="Arial"/>
          <w:color w:val="auto"/>
          <w:lang w:eastAsia="ja-JP"/>
        </w:rPr>
        <w:t xml:space="preserve"> </w:t>
      </w:r>
      <w:proofErr w:type="gramStart"/>
      <w:r w:rsidRPr="00FB2DD4">
        <w:rPr>
          <w:rFonts w:eastAsia="MS Mincho" w:cs="Arial"/>
          <w:color w:val="auto"/>
          <w:lang w:eastAsia="ja-JP"/>
        </w:rPr>
        <w:t>case</w:t>
      </w:r>
      <w:proofErr w:type="gramEnd"/>
      <w:r w:rsidRPr="00FB2DD4">
        <w:rPr>
          <w:rFonts w:eastAsia="MS Mincho" w:cs="Arial"/>
          <w:color w:val="auto"/>
          <w:lang w:eastAsia="ja-JP"/>
        </w:rPr>
        <w:t xml:space="preserve">-kontroll- studie av 100 atopiske og 100 ikke-atopiske barn i Plymouth og </w:t>
      </w:r>
      <w:proofErr w:type="spellStart"/>
      <w:r w:rsidRPr="00FB2DD4">
        <w:rPr>
          <w:rFonts w:eastAsia="MS Mincho" w:cs="Arial"/>
          <w:color w:val="auto"/>
          <w:lang w:eastAsia="ja-JP"/>
        </w:rPr>
        <w:t>Dartmouth</w:t>
      </w:r>
      <w:proofErr w:type="spellEnd"/>
      <w:r w:rsidRPr="00FB2DD4">
        <w:rPr>
          <w:rFonts w:eastAsia="MS Mincho" w:cs="Arial"/>
          <w:color w:val="auto"/>
          <w:lang w:eastAsia="ja-JP"/>
        </w:rPr>
        <w:t>, UK (Jones et al 1999). Åtte av ni 4-16 år gamle barn som utviklet astma bodde i hus som var oppvarmet med varmluft, OR 8,9, CI 1.08-73. Det er forenlig med at oppvarming med varmluft ikke bare reduserer opplevd luftkvalitet, men også kan være assosiert med astma og skadelig for de som har astma. Manglende teknisk beskrivelse av installasjonene gjør at andre mulige årsaker enn varmluft i seg selv ikke kan utelukkes som for eksempel forurensninger, støv og fukt</w:t>
      </w:r>
      <w:r>
        <w:rPr>
          <w:rFonts w:eastAsia="MS Mincho" w:cs="Arial"/>
          <w:color w:val="auto"/>
          <w:lang w:eastAsia="ja-JP"/>
        </w:rPr>
        <w:t xml:space="preserve"> i installasjonene eller svidd </w:t>
      </w:r>
      <w:r w:rsidRPr="00FB2DD4">
        <w:rPr>
          <w:rFonts w:eastAsia="MS Mincho" w:cs="Arial"/>
          <w:color w:val="auto"/>
          <w:lang w:eastAsia="ja-JP"/>
        </w:rPr>
        <w:t>støv fra varmeaggregatet.</w:t>
      </w:r>
    </w:p>
    <w:p w14:paraId="6B53A2C5" w14:textId="77777777" w:rsidR="007010A3" w:rsidRPr="00FB2DD4" w:rsidRDefault="007010A3" w:rsidP="007010A3">
      <w:pPr>
        <w:rPr>
          <w:i/>
          <w:sz w:val="20"/>
        </w:rPr>
      </w:pPr>
    </w:p>
    <w:p w14:paraId="02985D60" w14:textId="77777777" w:rsidR="007010A3" w:rsidRDefault="007010A3" w:rsidP="007010A3">
      <w:pPr>
        <w:rPr>
          <w:i/>
          <w:sz w:val="20"/>
        </w:rPr>
      </w:pPr>
      <w:r w:rsidRPr="00957EFC">
        <w:rPr>
          <w:i/>
          <w:sz w:val="20"/>
        </w:rPr>
        <w:t xml:space="preserve">(fortsettelse følger </w:t>
      </w:r>
      <w:r w:rsidR="00D30451">
        <w:rPr>
          <w:i/>
          <w:sz w:val="20"/>
        </w:rPr>
        <w:t>om følger av forb</w:t>
      </w:r>
      <w:r w:rsidR="00D72861">
        <w:rPr>
          <w:i/>
          <w:sz w:val="20"/>
        </w:rPr>
        <w:t xml:space="preserve">renningspartikler </w:t>
      </w:r>
      <w:r w:rsidRPr="00957EFC">
        <w:rPr>
          <w:i/>
          <w:sz w:val="20"/>
        </w:rPr>
        <w:t>…)</w:t>
      </w:r>
    </w:p>
    <w:p w14:paraId="2A42DE74" w14:textId="77777777" w:rsidR="00BA5299" w:rsidRDefault="00BA5299"/>
    <w:sectPr w:rsidR="00BA5299" w:rsidSect="00BA529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C48C" w14:textId="77777777" w:rsidR="004A6603" w:rsidRDefault="004A6603" w:rsidP="00D30451">
      <w:r>
        <w:separator/>
      </w:r>
    </w:p>
  </w:endnote>
  <w:endnote w:type="continuationSeparator" w:id="0">
    <w:p w14:paraId="648DCF06" w14:textId="77777777" w:rsidR="004A6603" w:rsidRDefault="004A6603" w:rsidP="00D3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CC84" w14:textId="77777777" w:rsidR="004A6603" w:rsidRDefault="004A6603" w:rsidP="00D30451">
      <w:r>
        <w:separator/>
      </w:r>
    </w:p>
  </w:footnote>
  <w:footnote w:type="continuationSeparator" w:id="0">
    <w:p w14:paraId="0A619493" w14:textId="77777777" w:rsidR="004A6603" w:rsidRDefault="004A6603" w:rsidP="00D3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ED84" w14:textId="77777777" w:rsidR="00D30451" w:rsidRDefault="00D30451" w:rsidP="00D30451">
    <w:pPr>
      <w:pStyle w:val="Topptekst"/>
      <w:jc w:val="center"/>
      <w:rPr>
        <w:i/>
      </w:rPr>
    </w:pPr>
    <w:r>
      <w:rPr>
        <w:i/>
      </w:rPr>
      <w:t>Oppvarming, varmekilder,</w:t>
    </w:r>
    <w:r w:rsidRPr="00EE4A67">
      <w:rPr>
        <w:i/>
      </w:rPr>
      <w:t xml:space="preserve"> inneklima</w:t>
    </w:r>
    <w:r>
      <w:rPr>
        <w:i/>
      </w:rPr>
      <w:t xml:space="preserve"> og helse</w:t>
    </w:r>
    <w:r w:rsidRPr="00EE4A67">
      <w:rPr>
        <w:i/>
      </w:rPr>
      <w:t xml:space="preserve"> </w:t>
    </w:r>
  </w:p>
  <w:p w14:paraId="072393FC" w14:textId="77777777" w:rsidR="00D30451" w:rsidRPr="00EE4A67" w:rsidRDefault="00D30451" w:rsidP="00D30451">
    <w:pPr>
      <w:pStyle w:val="Topptekst"/>
      <w:jc w:val="center"/>
      <w:rPr>
        <w:i/>
      </w:rPr>
    </w:pPr>
    <w:r>
      <w:rPr>
        <w:rFonts w:ascii="Calibri" w:hAnsi="Calibri" w:cs="Calibri"/>
      </w:rPr>
      <w:t>Fra Spesialnummer i Helserådet nr 20 / 2014, side 118 – 133</w:t>
    </w:r>
  </w:p>
  <w:p w14:paraId="7AF0D268" w14:textId="77777777" w:rsidR="00D30451" w:rsidRDefault="00D3045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0A3"/>
    <w:rsid w:val="003D2B94"/>
    <w:rsid w:val="004A6603"/>
    <w:rsid w:val="007010A3"/>
    <w:rsid w:val="00BA5299"/>
    <w:rsid w:val="00C0518E"/>
    <w:rsid w:val="00D30451"/>
    <w:rsid w:val="00D72861"/>
    <w:rsid w:val="00DF1F0F"/>
    <w:rsid w:val="00EB7488"/>
    <w:rsid w:val="00FA64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F4B"/>
  <w15:docId w15:val="{27825A0F-15E7-444E-BC87-819580C3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A3"/>
    <w:pPr>
      <w:spacing w:after="0" w:line="240" w:lineRule="auto"/>
    </w:pPr>
    <w:rPr>
      <w:rFonts w:ascii="Arial" w:eastAsia="Times New Roman" w:hAnsi="Arial" w:cs="Times New Roman"/>
      <w:sz w:val="24"/>
      <w:szCs w:val="24"/>
      <w:lang w:eastAsia="nb-NO"/>
    </w:rPr>
  </w:style>
  <w:style w:type="paragraph" w:styleId="Overskrift3">
    <w:name w:val="heading 3"/>
    <w:basedOn w:val="Normal"/>
    <w:next w:val="Normal"/>
    <w:link w:val="Overskrift3Tegn"/>
    <w:uiPriority w:val="9"/>
    <w:unhideWhenUsed/>
    <w:qFormat/>
    <w:rsid w:val="007010A3"/>
    <w:pPr>
      <w:keepNext/>
      <w:keepLines/>
      <w:spacing w:before="200"/>
      <w:outlineLvl w:val="2"/>
    </w:pPr>
    <w:rPr>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010A3"/>
    <w:rPr>
      <w:rFonts w:ascii="Arial" w:eastAsia="Times New Roman" w:hAnsi="Arial" w:cs="Times New Roman"/>
      <w:bCs/>
      <w:color w:val="4F81BD"/>
      <w:sz w:val="24"/>
      <w:szCs w:val="24"/>
      <w:lang w:eastAsia="nb-NO"/>
    </w:rPr>
  </w:style>
  <w:style w:type="character" w:styleId="Sluttnotereferanse">
    <w:name w:val="endnote reference"/>
    <w:uiPriority w:val="99"/>
    <w:semiHidden/>
    <w:unhideWhenUsed/>
    <w:rsid w:val="007010A3"/>
    <w:rPr>
      <w:vertAlign w:val="superscript"/>
    </w:rPr>
  </w:style>
  <w:style w:type="paragraph" w:styleId="Topptekst">
    <w:name w:val="header"/>
    <w:basedOn w:val="Normal"/>
    <w:link w:val="TopptekstTegn"/>
    <w:uiPriority w:val="99"/>
    <w:semiHidden/>
    <w:unhideWhenUsed/>
    <w:rsid w:val="00D30451"/>
    <w:pPr>
      <w:tabs>
        <w:tab w:val="center" w:pos="4536"/>
        <w:tab w:val="right" w:pos="9072"/>
      </w:tabs>
    </w:pPr>
  </w:style>
  <w:style w:type="character" w:customStyle="1" w:styleId="TopptekstTegn">
    <w:name w:val="Topptekst Tegn"/>
    <w:basedOn w:val="Standardskriftforavsnitt"/>
    <w:link w:val="Topptekst"/>
    <w:uiPriority w:val="99"/>
    <w:semiHidden/>
    <w:rsid w:val="00D30451"/>
    <w:rPr>
      <w:rFonts w:ascii="Arial" w:eastAsia="Times New Roman" w:hAnsi="Arial" w:cs="Times New Roman"/>
      <w:sz w:val="24"/>
      <w:szCs w:val="24"/>
      <w:lang w:eastAsia="nb-NO"/>
    </w:rPr>
  </w:style>
  <w:style w:type="paragraph" w:styleId="Bunntekst">
    <w:name w:val="footer"/>
    <w:basedOn w:val="Normal"/>
    <w:link w:val="BunntekstTegn"/>
    <w:uiPriority w:val="99"/>
    <w:semiHidden/>
    <w:unhideWhenUsed/>
    <w:rsid w:val="00D30451"/>
    <w:pPr>
      <w:tabs>
        <w:tab w:val="center" w:pos="4536"/>
        <w:tab w:val="right" w:pos="9072"/>
      </w:tabs>
    </w:pPr>
  </w:style>
  <w:style w:type="character" w:customStyle="1" w:styleId="BunntekstTegn">
    <w:name w:val="Bunntekst Tegn"/>
    <w:basedOn w:val="Standardskriftforavsnitt"/>
    <w:link w:val="Bunntekst"/>
    <w:uiPriority w:val="99"/>
    <w:semiHidden/>
    <w:rsid w:val="00D30451"/>
    <w:rPr>
      <w:rFonts w:ascii="Arial" w:eastAsia="Times New Roman" w:hAnsi="Arial"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1979</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Levy</dc:creator>
  <cp:lastModifiedBy>Marianne Bjerke</cp:lastModifiedBy>
  <cp:revision>2</cp:revision>
  <dcterms:created xsi:type="dcterms:W3CDTF">2023-03-31T15:00:00Z</dcterms:created>
  <dcterms:modified xsi:type="dcterms:W3CDTF">2023-03-31T15:00:00Z</dcterms:modified>
</cp:coreProperties>
</file>